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C8" w:rsidRDefault="004028C8" w:rsidP="004028C8">
      <w:pPr>
        <w:pStyle w:val="2"/>
        <w:spacing w:before="0"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北京交通大学研究生课程管理规定</w:t>
      </w:r>
    </w:p>
    <w:p w:rsidR="004028C8" w:rsidRDefault="004028C8" w:rsidP="004028C8">
      <w:pPr>
        <w:tabs>
          <w:tab w:val="left" w:pos="0"/>
        </w:tabs>
        <w:snapToGrid w:val="0"/>
        <w:spacing w:beforeLines="50" w:afterLines="50" w:line="360" w:lineRule="auto"/>
        <w:ind w:firstLineChars="196" w:firstLine="472"/>
        <w:jc w:val="center"/>
        <w:rPr>
          <w:rFonts w:ascii="黑体" w:eastAsia="黑体" w:hAnsi="宋体"/>
          <w:b/>
          <w:bCs/>
          <w:sz w:val="24"/>
          <w:szCs w:val="24"/>
        </w:rPr>
      </w:pPr>
      <w:r>
        <w:rPr>
          <w:rFonts w:ascii="黑体" w:eastAsia="黑体" w:hAnsi="宋体" w:hint="eastAsia"/>
          <w:b/>
          <w:bCs/>
          <w:sz w:val="24"/>
          <w:szCs w:val="24"/>
        </w:rPr>
        <w:t>（修订）</w:t>
      </w:r>
    </w:p>
    <w:p w:rsidR="004028C8" w:rsidRDefault="004028C8" w:rsidP="004028C8">
      <w:pPr>
        <w:tabs>
          <w:tab w:val="left" w:pos="0"/>
        </w:tabs>
        <w:snapToGrid w:val="0"/>
        <w:spacing w:beforeLines="50" w:afterLines="50" w:line="360" w:lineRule="auto"/>
        <w:ind w:firstLineChars="196" w:firstLine="433"/>
        <w:rPr>
          <w:rFonts w:ascii="黑体" w:eastAsia="黑体" w:hAnsi="宋体"/>
          <w:b/>
          <w:bCs/>
          <w:sz w:val="22"/>
          <w:szCs w:val="22"/>
        </w:rPr>
      </w:pPr>
      <w:r>
        <w:rPr>
          <w:rFonts w:ascii="黑体" w:eastAsia="黑体" w:hAnsi="宋体" w:hint="eastAsia"/>
          <w:b/>
          <w:bCs/>
          <w:sz w:val="22"/>
          <w:szCs w:val="22"/>
        </w:rPr>
        <w:t>一、总则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第一条</w:t>
      </w:r>
      <w:r>
        <w:rPr>
          <w:rFonts w:ascii="宋体" w:hAnsi="宋体" w:hint="eastAsia"/>
          <w:szCs w:val="21"/>
        </w:rPr>
        <w:t xml:space="preserve"> 课程教学是研究生培养工作的重要组成部分，加强和规范研究生课程教学管理，是建立和维护良好的课程教学秩序，促进研究生教学质量和培养质量提高的重要保证。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第二条</w:t>
      </w:r>
      <w:r>
        <w:rPr>
          <w:rFonts w:ascii="宋体" w:hAnsi="宋体" w:hint="eastAsia"/>
          <w:szCs w:val="21"/>
        </w:rPr>
        <w:t xml:space="preserve"> 为了严格课程管理，加强教学，提高我校研究生培养质量，根据《全面提高高等教育质量的若干意见》（高教三十条）和《教育部、国家发改委、财政部关于深化研究生教育改革的意见》（教研[2013]1号）等文件要求，结合我校情况，特制定本管理规定。</w:t>
      </w:r>
    </w:p>
    <w:p w:rsidR="004028C8" w:rsidRDefault="004028C8" w:rsidP="004028C8">
      <w:pPr>
        <w:tabs>
          <w:tab w:val="left" w:pos="0"/>
        </w:tabs>
        <w:snapToGrid w:val="0"/>
        <w:spacing w:beforeLines="50" w:afterLines="50" w:line="360" w:lineRule="auto"/>
        <w:ind w:firstLineChars="196" w:firstLine="433"/>
        <w:rPr>
          <w:rFonts w:ascii="黑体" w:eastAsia="黑体" w:hAnsi="宋体"/>
          <w:b/>
          <w:bCs/>
          <w:sz w:val="22"/>
          <w:szCs w:val="22"/>
        </w:rPr>
      </w:pPr>
      <w:r>
        <w:rPr>
          <w:rFonts w:ascii="黑体" w:eastAsia="黑体" w:hAnsi="宋体" w:hint="eastAsia"/>
          <w:b/>
          <w:bCs/>
          <w:sz w:val="22"/>
          <w:szCs w:val="22"/>
        </w:rPr>
        <w:t>二、课程组织与管理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第三条 任课教师的</w:t>
      </w:r>
      <w:r>
        <w:rPr>
          <w:rFonts w:ascii="宋体" w:hAnsi="宋体"/>
          <w:b/>
          <w:bCs/>
          <w:szCs w:val="21"/>
        </w:rPr>
        <w:t>聘任条件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（一）</w:t>
      </w:r>
      <w:r>
        <w:rPr>
          <w:rFonts w:ascii="宋体" w:hAnsi="宋体"/>
          <w:szCs w:val="21"/>
        </w:rPr>
        <w:t>应在政治思想、品德作风等方面做到为人师表；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（二）硕士课程的任课教师</w:t>
      </w:r>
      <w:r>
        <w:rPr>
          <w:rFonts w:ascii="宋体" w:hAnsi="宋体"/>
          <w:szCs w:val="21"/>
        </w:rPr>
        <w:t>应具有副教授以上职称或具有博士学位</w:t>
      </w:r>
      <w:r>
        <w:rPr>
          <w:rFonts w:ascii="宋体" w:hAnsi="宋体" w:hint="eastAsia"/>
          <w:szCs w:val="21"/>
        </w:rPr>
        <w:t>，博士课程的教师一般应具有教授职称；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（三）</w:t>
      </w:r>
      <w:r>
        <w:rPr>
          <w:rFonts w:ascii="宋体" w:hAnsi="宋体"/>
          <w:szCs w:val="21"/>
        </w:rPr>
        <w:t>应具有三年以上教学经历，有较深的学术造诣，教学效果良好；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（四）</w:t>
      </w:r>
      <w:r>
        <w:rPr>
          <w:rFonts w:ascii="宋体" w:hAnsi="宋体"/>
          <w:szCs w:val="21"/>
        </w:rPr>
        <w:t>要熟悉研究生专业课的学科前沿动态，具有一定的科研能力和水平。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第四条 课程开设的基本流程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一）每学期第10周前后，由各学院根据学科培养方案落实下学期本学院教学执行计划，汇总后上报研究生院。研究生院审核确认后，编写下学期的课程目录。遇特殊情况无法按时开出课程，须由开课单位写明原因，学院签署意见，报研究生院批准；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二）课程内容应能反映学科最新成果和发展前沿。开设新课应填写《北京交通大学研究生新开课程审批表》，向各学院研究生管理部门提交申请，由各学科的研究生培养指导委员会对授课内容进行审查，报研究生院批准后，列入开课目录；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（三）连续两年不能开出的课程，将从开课目录中取消，以后若需开设按新开课程办理；</w:t>
      </w:r>
    </w:p>
    <w:p w:rsidR="004028C8" w:rsidRDefault="004028C8" w:rsidP="004028C8">
      <w:pPr>
        <w:snapToGrid w:val="0"/>
        <w:spacing w:line="312" w:lineRule="auto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（四）选课学生人数少于5人时，该门课程停开；特殊情况，需由开课学院向研究生院提交书面申请。连续两年不能开出的课程，则取消该课程，以后若需开设按新开课程办理。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（五）所有开设课程的教学大纲、教学计划等各种教学资料应齐全；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（六）同一门课同一个班一次排课一般不超过3小时，特殊课程须报研究生院审核备案。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第五条 课堂管理的基本要求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（一）任课教师依据选课学生名单进行课堂管理，未选课的学生不能参加课程考核；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（二）任课教师应在教学安排的时间和地点组织教学活动，确因特殊原因需要更改上课时间或地点的，任课教师应事先向开课学院申请，做好补课安排，完整地填写《北京交通大学任课教师调课审批单》，学院批准后，及时通知听课学生，并提前两天报研究生院备案。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第六条 </w:t>
      </w:r>
      <w:r>
        <w:rPr>
          <w:rFonts w:ascii="宋体" w:hAnsi="宋体" w:hint="eastAsia"/>
          <w:szCs w:val="21"/>
        </w:rPr>
        <w:t>课程教学的日常管理实行校院两级管理，主要管理责任在学院，研究生院负责政策制定和宏观监控，具体要求：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（一）研究生院负责全校性公共课、基础课的分班与上课安排。其他课程由开课学院负责；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（二）学院负责本学院开设课程的任课教师的资格审核；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（三）学院负责组织本学院开设课程教学大纲的编制与修订，并报研究生院备案；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（四）一周以内的教学调整由学院主管院长审批，并提前2天报研究生院备案；超过一周的须报研究生院审批。</w:t>
      </w:r>
      <w:bookmarkStart w:id="0" w:name="_GoBack"/>
      <w:bookmarkEnd w:id="0"/>
    </w:p>
    <w:p w:rsidR="004028C8" w:rsidRDefault="004028C8" w:rsidP="004028C8">
      <w:pPr>
        <w:tabs>
          <w:tab w:val="left" w:pos="0"/>
        </w:tabs>
        <w:snapToGrid w:val="0"/>
        <w:spacing w:beforeLines="50" w:afterLines="50" w:line="360" w:lineRule="auto"/>
        <w:ind w:firstLineChars="196" w:firstLine="433"/>
        <w:rPr>
          <w:rFonts w:ascii="黑体" w:eastAsia="黑体" w:hAnsi="宋体"/>
          <w:b/>
          <w:bCs/>
          <w:sz w:val="22"/>
          <w:szCs w:val="22"/>
        </w:rPr>
      </w:pPr>
      <w:r>
        <w:rPr>
          <w:rFonts w:ascii="黑体" w:eastAsia="黑体" w:hAnsi="宋体" w:hint="eastAsia"/>
          <w:b/>
          <w:bCs/>
          <w:sz w:val="22"/>
          <w:szCs w:val="22"/>
        </w:rPr>
        <w:t>三、课程考核管理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第七条</w:t>
      </w:r>
      <w:r>
        <w:rPr>
          <w:rFonts w:ascii="宋体" w:hAnsi="宋体" w:hint="eastAsia"/>
          <w:szCs w:val="21"/>
        </w:rPr>
        <w:t xml:space="preserve"> 研究生院负责全校性公共课、基础课的考试安排。学院负责专业课、选修课的考试安排。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第八条</w:t>
      </w:r>
      <w:r>
        <w:rPr>
          <w:rFonts w:ascii="宋体" w:hAnsi="宋体" w:hint="eastAsia"/>
          <w:szCs w:val="21"/>
        </w:rPr>
        <w:t xml:space="preserve"> 不能正常参加考试者应在考前请假（因病需有医院证明），经学院主管院长审查批准后方可缓考，全校性公共课、基础课需报研究生院审批方可缓考，学院应将不能正常参加考试的学生情况汇总后报研究生院备案。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第九条</w:t>
      </w:r>
      <w:r>
        <w:rPr>
          <w:rFonts w:ascii="宋体" w:hAnsi="宋体" w:hint="eastAsia"/>
          <w:szCs w:val="21"/>
        </w:rPr>
        <w:t xml:space="preserve"> 凡经正式选课，不参加考核者，成绩记“0”分；对于课程学习缺勤时间超过课内学时三分之一的学生，应取消其考核资格。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第十条</w:t>
      </w:r>
      <w:r>
        <w:rPr>
          <w:rFonts w:ascii="宋体" w:hAnsi="宋体" w:hint="eastAsia"/>
          <w:szCs w:val="21"/>
        </w:rPr>
        <w:t xml:space="preserve"> 成绩经确认提交后，不得修改。若确属批改有误，由任课教师提出书面申请，经学院主管领导审核后，报研究生院审批。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第十一条</w:t>
      </w:r>
      <w:r>
        <w:rPr>
          <w:rFonts w:ascii="宋体" w:hAnsi="宋体" w:hint="eastAsia"/>
          <w:szCs w:val="21"/>
        </w:rPr>
        <w:t xml:space="preserve"> 学院负责汇总该学期本学院所有开设课程的成绩单。每学期开学第二周内，学院将上一学期所开设课程的成绩单（加盖学院公章）上报研究生院；所有试卷由学院保存，保存期三年。</w:t>
      </w:r>
    </w:p>
    <w:p w:rsidR="004028C8" w:rsidRDefault="004028C8" w:rsidP="004028C8">
      <w:pPr>
        <w:tabs>
          <w:tab w:val="left" w:pos="0"/>
        </w:tabs>
        <w:snapToGrid w:val="0"/>
        <w:spacing w:beforeLines="50" w:afterLines="50" w:line="360" w:lineRule="auto"/>
        <w:ind w:firstLineChars="196" w:firstLine="413"/>
        <w:rPr>
          <w:rFonts w:ascii="黑体" w:eastAsia="黑体" w:hAnsi="宋体"/>
          <w:b/>
          <w:bCs/>
          <w:szCs w:val="21"/>
        </w:rPr>
      </w:pPr>
      <w:r>
        <w:rPr>
          <w:rFonts w:ascii="黑体" w:eastAsia="黑体" w:hAnsi="宋体" w:hint="eastAsia"/>
          <w:b/>
          <w:bCs/>
          <w:szCs w:val="21"/>
        </w:rPr>
        <w:t>四、研究生选课管理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第十二条</w:t>
      </w:r>
      <w:r>
        <w:rPr>
          <w:rFonts w:ascii="宋体" w:hAnsi="宋体" w:hint="eastAsia"/>
          <w:szCs w:val="21"/>
        </w:rPr>
        <w:t xml:space="preserve"> 研究生应在导师的指导下，在规定的时间内完成个人培养计划的编制，并依据计划，在研究生院规定的时间内登录《北京交通大学研究生综合教务系统》，完成选课。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第十三条</w:t>
      </w:r>
      <w:r>
        <w:rPr>
          <w:rFonts w:ascii="宋体" w:hAnsi="宋体" w:hint="eastAsia"/>
          <w:szCs w:val="21"/>
        </w:rPr>
        <w:t xml:space="preserve"> 在课程退补选结束后，原则上不允许变更已选课程，特殊情况需变更的，由研究生本人提交书面申请，由导师与任课教师签字确认，经学院审核后报研究生院批准变更。未办理课程变更手续而又无故缺考者，按</w:t>
      </w:r>
      <w:proofErr w:type="gramStart"/>
      <w:r>
        <w:rPr>
          <w:rFonts w:ascii="宋体" w:hAnsi="宋体" w:hint="eastAsia"/>
          <w:szCs w:val="21"/>
        </w:rPr>
        <w:t>旷</w:t>
      </w:r>
      <w:proofErr w:type="gramEnd"/>
      <w:r>
        <w:rPr>
          <w:rFonts w:ascii="宋体" w:hAnsi="宋体" w:hint="eastAsia"/>
          <w:szCs w:val="21"/>
        </w:rPr>
        <w:t>考处理，成绩按“0”分计。</w:t>
      </w:r>
    </w:p>
    <w:p w:rsidR="004028C8" w:rsidRDefault="004028C8" w:rsidP="004028C8">
      <w:pPr>
        <w:tabs>
          <w:tab w:val="left" w:pos="0"/>
        </w:tabs>
        <w:snapToGrid w:val="0"/>
        <w:spacing w:beforeLines="50" w:afterLines="50" w:line="360" w:lineRule="auto"/>
        <w:ind w:firstLineChars="196" w:firstLine="413"/>
        <w:rPr>
          <w:rFonts w:ascii="黑体" w:eastAsia="黑体" w:hAnsi="宋体"/>
          <w:b/>
          <w:bCs/>
          <w:szCs w:val="21"/>
        </w:rPr>
      </w:pPr>
      <w:r>
        <w:rPr>
          <w:rFonts w:ascii="黑体" w:eastAsia="黑体" w:hAnsi="宋体" w:hint="eastAsia"/>
          <w:b/>
          <w:bCs/>
          <w:szCs w:val="21"/>
        </w:rPr>
        <w:t>五、进修研究生课程的管理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lastRenderedPageBreak/>
        <w:t>第十四条</w:t>
      </w:r>
      <w:r>
        <w:rPr>
          <w:rFonts w:ascii="宋体" w:hAnsi="宋体" w:hint="eastAsia"/>
          <w:szCs w:val="21"/>
        </w:rPr>
        <w:t xml:space="preserve"> 进修研究生课</w:t>
      </w:r>
      <w:proofErr w:type="gramStart"/>
      <w:r>
        <w:rPr>
          <w:rFonts w:ascii="宋体" w:hAnsi="宋体" w:hint="eastAsia"/>
          <w:szCs w:val="21"/>
        </w:rPr>
        <w:t>程限指</w:t>
      </w:r>
      <w:proofErr w:type="gramEnd"/>
      <w:r>
        <w:rPr>
          <w:rFonts w:ascii="宋体" w:hAnsi="宋体" w:hint="eastAsia"/>
          <w:szCs w:val="21"/>
        </w:rPr>
        <w:t>进修部分研究生课程，原则上只接收有校际合作的高校、科研院所的人员来我校进修部分研究生课程。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第十五条</w:t>
      </w:r>
      <w:r>
        <w:rPr>
          <w:rFonts w:ascii="宋体" w:hAnsi="宋体" w:hint="eastAsia"/>
          <w:szCs w:val="21"/>
        </w:rPr>
        <w:t xml:space="preserve"> 听课手续每学期办理一次，有关单位或个人应在选课结束前三天，向研究生院</w:t>
      </w:r>
      <w:proofErr w:type="gramStart"/>
      <w:r>
        <w:rPr>
          <w:rFonts w:ascii="宋体" w:hAnsi="宋体" w:hint="eastAsia"/>
          <w:szCs w:val="21"/>
        </w:rPr>
        <w:t>培养办</w:t>
      </w:r>
      <w:proofErr w:type="gramEnd"/>
      <w:r>
        <w:rPr>
          <w:rFonts w:ascii="宋体" w:hAnsi="宋体" w:hint="eastAsia"/>
          <w:szCs w:val="21"/>
        </w:rPr>
        <w:t>提出申请；课程进修人员携带本人有效证件、一寸免冠近照一张到培养办公室办理手续，经审核批准后，发放听课证，并持听课证到开课学院报备。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第十六条</w:t>
      </w:r>
      <w:r>
        <w:rPr>
          <w:rFonts w:ascii="宋体" w:hAnsi="宋体" w:hint="eastAsia"/>
          <w:szCs w:val="21"/>
        </w:rPr>
        <w:t xml:space="preserve"> 课程进修人员按课程规定完成所有的教学环节后，参加考试，于下一学期开学三周后凭听课证办理成绩单。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第十七条</w:t>
      </w:r>
      <w:r>
        <w:rPr>
          <w:rFonts w:ascii="宋体" w:hAnsi="宋体" w:hint="eastAsia"/>
          <w:szCs w:val="21"/>
        </w:rPr>
        <w:t xml:space="preserve"> 学校不负责解决进修人员的食宿、图书资料借阅等问题。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第十八条</w:t>
      </w:r>
      <w:r>
        <w:rPr>
          <w:rFonts w:ascii="宋体" w:hAnsi="宋体" w:hint="eastAsia"/>
          <w:szCs w:val="21"/>
        </w:rPr>
        <w:t xml:space="preserve"> 进修人员必须遵守学校有关制度，凭听课证出入学校大门和教室，自觉遵守课堂纪律，对违反学校纪律者，学校将予以批评教育，收回其听课证，并通报其所属单位。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第十九条</w:t>
      </w:r>
      <w:r>
        <w:rPr>
          <w:rFonts w:ascii="宋体" w:hAnsi="宋体" w:hint="eastAsia"/>
          <w:szCs w:val="21"/>
        </w:rPr>
        <w:t xml:space="preserve"> 进修课程收费标准为每学时30元，办理听课证的同时交清费用。凡由于本人原因而终止听课的，我校不办理退款事宜。</w:t>
      </w:r>
    </w:p>
    <w:p w:rsidR="004028C8" w:rsidRDefault="004028C8" w:rsidP="004028C8">
      <w:pPr>
        <w:tabs>
          <w:tab w:val="left" w:pos="0"/>
        </w:tabs>
        <w:snapToGrid w:val="0"/>
        <w:spacing w:beforeLines="50" w:afterLines="50" w:line="360" w:lineRule="auto"/>
        <w:ind w:firstLineChars="196" w:firstLine="413"/>
        <w:rPr>
          <w:rFonts w:ascii="黑体" w:eastAsia="黑体" w:hAnsi="宋体"/>
          <w:b/>
          <w:bCs/>
          <w:szCs w:val="21"/>
        </w:rPr>
      </w:pPr>
      <w:r>
        <w:rPr>
          <w:rFonts w:ascii="黑体" w:eastAsia="黑体" w:hAnsi="宋体" w:hint="eastAsia"/>
          <w:b/>
          <w:bCs/>
          <w:szCs w:val="21"/>
        </w:rPr>
        <w:t>六、附则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bCs/>
          <w:szCs w:val="21"/>
        </w:rPr>
        <w:t>第二十</w:t>
      </w:r>
      <w:r>
        <w:rPr>
          <w:rFonts w:ascii="宋体" w:hAnsi="宋体" w:hint="eastAsia"/>
          <w:szCs w:val="21"/>
        </w:rPr>
        <w:t xml:space="preserve"> 本规定自2014年1月1日起执行，由研究生院负责解释。原《北京交通大学研究生课程管理规定》同时废止。</w:t>
      </w:r>
    </w:p>
    <w:p w:rsidR="004028C8" w:rsidRDefault="004028C8" w:rsidP="004028C8">
      <w:pPr>
        <w:snapToGrid w:val="0"/>
        <w:spacing w:line="360" w:lineRule="auto"/>
        <w:ind w:firstLine="420"/>
        <w:rPr>
          <w:rFonts w:ascii="宋体" w:hAnsi="宋体" w:hint="eastAsia"/>
          <w:szCs w:val="21"/>
        </w:rPr>
      </w:pPr>
    </w:p>
    <w:p w:rsidR="000D4217" w:rsidRPr="004028C8" w:rsidRDefault="004028C8"/>
    <w:sectPr w:rsidR="000D4217" w:rsidRPr="004028C8" w:rsidSect="00B45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28C8"/>
    <w:rsid w:val="004028C8"/>
    <w:rsid w:val="008E20DC"/>
    <w:rsid w:val="00B45D89"/>
    <w:rsid w:val="00D3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C8"/>
    <w:pPr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next w:val="a"/>
    <w:link w:val="2Char"/>
    <w:uiPriority w:val="9"/>
    <w:qFormat/>
    <w:rsid w:val="004028C8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028C8"/>
    <w:rPr>
      <w:rFonts w:ascii="Arial" w:eastAsia="黑体" w:hAnsi="Arial" w:cs="Times New Roman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fouder</dc:creator>
  <cp:lastModifiedBy>fouder</cp:lastModifiedBy>
  <cp:revision>1</cp:revision>
  <dcterms:created xsi:type="dcterms:W3CDTF">2014-05-14T06:45:00Z</dcterms:created>
  <dcterms:modified xsi:type="dcterms:W3CDTF">2014-05-14T06:46:00Z</dcterms:modified>
</cp:coreProperties>
</file>